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C6" w:rsidRDefault="00816203" w:rsidP="00AE3EC6">
      <w:pPr>
        <w:shd w:val="clear" w:color="auto" w:fill="BDD6EE" w:themeFill="accent5" w:themeFillTint="66"/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  <w:r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 xml:space="preserve">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>ВРСТА, ТЕХНИЧКЕ КАРАКТЕРИСТИКЕ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(СПЕЦИФИКАЦИЈЕ)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 xml:space="preserve">,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КВАЛИТЕТ,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>КОЛИЧИНА И ОПИС ДОБАРА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,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 xml:space="preserve">НАЧИН СПРОВОЂЕЊА КОНТРОЛЕ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И</w:t>
      </w:r>
      <w:r w:rsidR="00100970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ИЗВРШЕЊА</w:t>
      </w:r>
    </w:p>
    <w:p w:rsidR="00AE3EC6" w:rsidRDefault="00AE3EC6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AE3EC6" w:rsidRDefault="00AE3EC6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697FD9" w:rsidRPr="00697FD9" w:rsidRDefault="00697FD9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  <w:t xml:space="preserve">Техничке карактеристике: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Г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асно уље за ложење-екстра лако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Количина и опис добара: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Потребне количине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за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део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сезон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20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/2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.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годину су следеће:</w:t>
      </w:r>
    </w:p>
    <w:p w:rsid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697FD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1) ОШ.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„13.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октобар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“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Алексе Шантића бб,Ћуприја:                                          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17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.000 лит</w:t>
      </w: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Количине дате у техничкој спецификацији су 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оквирне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потребе Наручица и Наручилац задржава право да по потреби изврши корекцију, односно Наручилац није у обавези да преузме уговорену количину уколико се не укаже потреба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за добрима која су предмет јавне набавке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697FD9" w:rsidRPr="00697FD9" w:rsidRDefault="00697FD9" w:rsidP="00697FD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697FD9" w:rsidRPr="00697FD9" w:rsidRDefault="00697FD9" w:rsidP="00697FD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Начин спровођења контроле и обезбеђивање гаранције квалитета: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К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валитативна и квантитивна контрола пријема добара приликом сваке појединачне испоруке вршиће се уз присуство представника обе уговорне стране на месту испоруке добара.</w:t>
      </w:r>
    </w:p>
    <w:p w:rsidR="00697FD9" w:rsidRPr="00697FD9" w:rsidRDefault="00697FD9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Понуђач гарантује за квалитет прозвода достављањем 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издате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 стране произвођача или именованог тела за оцењивањ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е усаглашености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>) да је понуђено гасно уље  екстра  лако</w:t>
      </w:r>
      <w:r w:rsidRPr="00697FD9">
        <w:rPr>
          <w:rFonts w:ascii="Times New Roman" w:eastAsia="Arial Unicode MS" w:hAnsi="Times New Roman" w:cs="Times New Roman"/>
          <w:kern w:val="1"/>
          <w:lang w:val="sr-Latn-RS" w:eastAsia="ar-SA"/>
        </w:rPr>
        <w:t xml:space="preserve"> EVRO EL у скл</w:t>
      </w:r>
      <w:r w:rsidRPr="00697FD9">
        <w:rPr>
          <w:rFonts w:ascii="Times New Roman" w:eastAsia="Arial Unicode MS" w:hAnsi="Times New Roman" w:cs="Times New Roman"/>
          <w:kern w:val="1"/>
          <w:lang w:val="sr-Cyrl-RS" w:eastAsia="ar-SA"/>
        </w:rPr>
        <w:t>а</w:t>
      </w:r>
      <w:r w:rsidRPr="00697FD9">
        <w:rPr>
          <w:rFonts w:ascii="Times New Roman" w:eastAsia="Arial Unicode MS" w:hAnsi="Times New Roman" w:cs="Times New Roman"/>
          <w:kern w:val="1"/>
          <w:lang w:val="sr-Latn-RS" w:eastAsia="ar-SA"/>
        </w:rPr>
        <w:t>ду</w:t>
      </w:r>
      <w:r w:rsidRPr="00697FD9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са карактеристикама  из  Правилника о техничким  и другим захтевима за течна горива нафтног порекла 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  <w:r w:rsidR="00950C9A" w:rsidRPr="00950C9A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Latn-RS" w:eastAsia="ar-SA"/>
        </w:rPr>
        <w:t xml:space="preserve"> </w:t>
      </w:r>
      <w:r w:rsidR="00950C9A"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Latn-RS" w:eastAsia="ar-SA"/>
        </w:rPr>
        <w:t>)</w:t>
      </w:r>
      <w:r w:rsidR="00950C9A" w:rsidRPr="003977E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у виду неоверене копије</w:t>
      </w:r>
      <w:r w:rsidR="00950C9A" w:rsidRPr="003977E2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. Доказ не може бити старији од 6 месеци, </w:t>
      </w:r>
      <w:r w:rsidR="00950C9A" w:rsidRPr="003977E2">
        <w:rPr>
          <w:rFonts w:ascii="Arial" w:eastAsia="Arial Unicode MS" w:hAnsi="Arial" w:cs="Arial"/>
          <w:kern w:val="1"/>
          <w:lang w:val="sr-Cyrl-CS" w:eastAsia="ar-SA"/>
        </w:rPr>
        <w:t xml:space="preserve"> </w:t>
      </w:r>
      <w:r w:rsidR="00950C9A" w:rsidRPr="003977E2">
        <w:rPr>
          <w:rFonts w:ascii="Times New Roman" w:eastAsia="Arial Unicode MS" w:hAnsi="Times New Roman" w:cs="Times New Roman"/>
          <w:kern w:val="1"/>
          <w:lang w:val="sr-Cyrl-CS" w:eastAsia="ar-SA"/>
        </w:rPr>
        <w:t>пре отварања понуда</w:t>
      </w:r>
    </w:p>
    <w:p w:rsidR="00697FD9" w:rsidRPr="00697FD9" w:rsidRDefault="00697FD9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Рок и 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>начин испоруке: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Испорука добара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ће се изв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врши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ти  једнократно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најкасније до 31.12.2020. године,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 тим да рок испоруке </w:t>
      </w:r>
      <w:r w:rsidRPr="00697FD9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не може бити дужи од 3 дана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 од дана достављања наруџбенице наручиоца. П</w:t>
      </w:r>
      <w:proofErr w:type="spellStart"/>
      <w:r w:rsidRPr="00697FD9">
        <w:rPr>
          <w:rFonts w:ascii="Times New Roman" w:eastAsia="Times New Roman" w:hAnsi="Times New Roman" w:cs="Times New Roman"/>
          <w:kern w:val="1"/>
          <w:lang w:eastAsia="ar-SA"/>
        </w:rPr>
        <w:t>ревоз</w:t>
      </w:r>
      <w:proofErr w:type="spellEnd"/>
      <w:r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697FD9">
        <w:rPr>
          <w:rFonts w:ascii="Times New Roman" w:eastAsia="Times New Roman" w:hAnsi="Times New Roman" w:cs="Times New Roman"/>
          <w:kern w:val="1"/>
          <w:lang w:val="sr-Cyrl-RS" w:eastAsia="ar-SA"/>
        </w:rPr>
        <w:t>добара</w:t>
      </w:r>
      <w:r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697FD9">
        <w:rPr>
          <w:rFonts w:ascii="Times New Roman" w:eastAsia="Times New Roman" w:hAnsi="Times New Roman" w:cs="Times New Roman"/>
          <w:kern w:val="1"/>
          <w:lang w:eastAsia="ar-SA"/>
        </w:rPr>
        <w:t>вршиће</w:t>
      </w:r>
      <w:proofErr w:type="spellEnd"/>
      <w:r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697FD9">
        <w:rPr>
          <w:rFonts w:ascii="Times New Roman" w:eastAsia="Times New Roman" w:hAnsi="Times New Roman" w:cs="Times New Roman"/>
          <w:kern w:val="1"/>
          <w:lang w:eastAsia="ar-SA"/>
        </w:rPr>
        <w:t>се</w:t>
      </w:r>
      <w:proofErr w:type="spellEnd"/>
      <w:r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у </w:t>
      </w:r>
      <w:proofErr w:type="spellStart"/>
      <w:r w:rsidRPr="00697FD9">
        <w:rPr>
          <w:rFonts w:ascii="Times New Roman" w:eastAsia="Times New Roman" w:hAnsi="Times New Roman" w:cs="Times New Roman"/>
          <w:kern w:val="1"/>
          <w:lang w:eastAsia="ar-SA"/>
        </w:rPr>
        <w:t>организацији</w:t>
      </w:r>
      <w:proofErr w:type="spellEnd"/>
      <w:r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697FD9">
        <w:rPr>
          <w:rFonts w:ascii="Times New Roman" w:eastAsia="Times New Roman" w:hAnsi="Times New Roman" w:cs="Times New Roman"/>
          <w:kern w:val="1"/>
          <w:lang w:val="sr-Cyrl-RS" w:eastAsia="ar-SA"/>
        </w:rPr>
        <w:t>понуђача (</w:t>
      </w:r>
      <w:proofErr w:type="spellStart"/>
      <w:r w:rsidRPr="00697FD9">
        <w:rPr>
          <w:rFonts w:ascii="Times New Roman" w:eastAsia="Times New Roman" w:hAnsi="Times New Roman" w:cs="Times New Roman"/>
          <w:kern w:val="1"/>
          <w:lang w:eastAsia="ar-SA"/>
        </w:rPr>
        <w:t>добављача</w:t>
      </w:r>
      <w:proofErr w:type="spellEnd"/>
      <w:r w:rsidRPr="00697FD9">
        <w:rPr>
          <w:rFonts w:ascii="Times New Roman" w:eastAsia="Times New Roman" w:hAnsi="Times New Roman" w:cs="Times New Roman"/>
          <w:kern w:val="1"/>
          <w:lang w:val="sr-Cyrl-RS" w:eastAsia="ar-SA"/>
        </w:rPr>
        <w:t>).</w:t>
      </w: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Место испоруке: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Испорука добара врши се ф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ранк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 магацин нару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ч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иоца (резервоар)у дворишту матичне школе у Ћуприји,  у улици Алексе Шантића бб, према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термину и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количини коју одреди наручилац.</w:t>
      </w: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697FD9" w:rsidRPr="00697FD9" w:rsidRDefault="00697FD9" w:rsidP="00697FD9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Рок и начин плаћања: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плаћања 45 дана, </w:t>
      </w:r>
      <w:r w:rsidRPr="00697FD9">
        <w:rPr>
          <w:rFonts w:ascii="Times New Roman" w:eastAsia="Arial Unicode MS" w:hAnsi="Times New Roman" w:cs="Times New Roman"/>
          <w:bCs/>
          <w:color w:val="000000"/>
          <w:kern w:val="1"/>
          <w:u w:val="single"/>
          <w:lang w:val="sr-Cyrl-CS" w:eastAsia="ar-SA"/>
        </w:rPr>
        <w:t>рачунајући од дана дана када фактура унета у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bCs/>
          <w:color w:val="000000"/>
          <w:kern w:val="1"/>
          <w:u w:val="single"/>
          <w:lang w:val="sr-Cyrl-CS" w:eastAsia="ar-SA"/>
        </w:rPr>
        <w:t>централни регистар фактура,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уз рачун доставити  документ којим је потврђена појединачна испорука (потписана и оверена отпремница од стране наручиоца).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Плаћање се врши уплатом на рачун понуђача. </w:t>
      </w:r>
      <w:r w:rsidRPr="00697FD9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Понуђачу није дозвољено да захтева аванс.</w:t>
      </w:r>
    </w:p>
    <w:p w:rsidR="00816203" w:rsidRDefault="00816203" w:rsidP="00816203">
      <w:pPr>
        <w:suppressAutoHyphens/>
        <w:spacing w:after="0" w:line="240" w:lineRule="auto"/>
        <w:ind w:firstLine="1080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816203" w:rsidRDefault="00816203" w:rsidP="00816203">
      <w:pPr>
        <w:suppressAutoHyphens/>
        <w:spacing w:after="0" w:line="240" w:lineRule="auto"/>
        <w:ind w:firstLine="1080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816203" w:rsidRPr="00816203" w:rsidRDefault="00816203" w:rsidP="00816203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Средство финансијског обезбеђења: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Понуђач  коме је додељен уговор</w:t>
      </w:r>
      <w:r w:rsidRPr="00816203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 xml:space="preserve">, на дан потписивања уговора о јавној набавци, доставити Наручиоцу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оригинал сопствену бланко меницу за добро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и благовремено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извршење посла,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прописно потписану и оверену са копијом депонованих картона, потврдом о регистрацији менице у регистру Народне банке Србије и овлашћењем за попуну менице насловљеним на ОШ  "13.октобар ", са клаузулом „без протеста“, у износу од 10% </w:t>
      </w:r>
      <w:r w:rsidRPr="00816203"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  <w:t>од вредности понуде без ПДВ-а, односно вредности уговора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која мора да важи још 15 дана, 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од дана истека рока испоруке добара која су предмет јавне набавке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</w:t>
      </w:r>
      <w:r w:rsidRPr="00816203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као средство финансијског обезбеђења својих уговорних обавеза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816203" w:rsidRPr="00816203" w:rsidRDefault="00816203" w:rsidP="00816203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816203" w:rsidRPr="00816203" w:rsidRDefault="00816203" w:rsidP="00816203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100970" w:rsidRP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lastRenderedPageBreak/>
        <w:t>Понуђач (дужник) издаје овлашћење –менично писмо  за корисника  бланко  сосптвене менице</w:t>
      </w:r>
    </w:p>
    <w:p w:rsidR="00100970" w:rsidRPr="00100970" w:rsidRDefault="00100970" w:rsidP="0010097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Којом о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влашћује Повериоца, да предату меницу може попунити у износу од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10% </w:t>
      </w:r>
      <w:r w:rsidRPr="00816203"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  <w:t>од вредности понуде без ПДВ-а, односно вредности уговора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и да безусловно и неопозиво, без протеста и трошкова, вансудски у складу са важећим прописима, изврши наплату са свих рачуна Дужника код банака, а у своју корист. </w:t>
      </w:r>
    </w:p>
    <w:p w:rsidR="00100970" w:rsidRPr="00100970" w:rsidRDefault="00100970" w:rsidP="0010097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100970" w:rsidRP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Дужник  о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влашћује банке код којих има рачуне да наплату – плаћање изврше на терет свих 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његових 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рачуна. 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100970" w:rsidRP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Меница је важећа и у случају да дође до промене лица овлашћеног за заступање Дужника, статусних промена или оснивања нових правних субјеката од стране овлашћеног лица за заступање Дужника, и других промена од значаја за правни промет.</w:t>
      </w:r>
    </w:p>
    <w:p w:rsidR="00100970" w:rsidRPr="00100970" w:rsidRDefault="00100970" w:rsidP="00100970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Рок важења меничног овлашћења је до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 15.01.2021.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године (15 дана дужим од уговореног рока за коначно извршење посла).</w:t>
      </w:r>
    </w:p>
    <w:p w:rsid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  <w:bookmarkStart w:id="0" w:name="_GoBack"/>
      <w:bookmarkEnd w:id="0"/>
    </w:p>
    <w:sectPr w:rsidR="0010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5DC"/>
    <w:multiLevelType w:val="hybridMultilevel"/>
    <w:tmpl w:val="29F87BE0"/>
    <w:lvl w:ilvl="0" w:tplc="2AF4551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86"/>
    <w:rsid w:val="00100970"/>
    <w:rsid w:val="00143A86"/>
    <w:rsid w:val="003977E2"/>
    <w:rsid w:val="00697FD9"/>
    <w:rsid w:val="00815DF7"/>
    <w:rsid w:val="00816203"/>
    <w:rsid w:val="00950C9A"/>
    <w:rsid w:val="009A5C60"/>
    <w:rsid w:val="00AE3EC6"/>
    <w:rsid w:val="00C60E29"/>
    <w:rsid w:val="00C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10603-664D-44BA-AEC3-8D95E05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19</cp:revision>
  <dcterms:created xsi:type="dcterms:W3CDTF">2020-10-05T08:39:00Z</dcterms:created>
  <dcterms:modified xsi:type="dcterms:W3CDTF">2020-10-05T09:11:00Z</dcterms:modified>
</cp:coreProperties>
</file>