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A1" w:rsidRPr="002D1FA1" w:rsidRDefault="002D1FA1" w:rsidP="002D1FA1">
      <w:pPr>
        <w:shd w:val="clear" w:color="auto" w:fill="D9E2F3" w:themeFill="accent5" w:themeFillTint="33"/>
        <w:rPr>
          <w:rFonts w:ascii="Times New Roman" w:hAnsi="Times New Roman" w:cs="Times New Roman"/>
          <w:color w:val="0070C0"/>
          <w:sz w:val="24"/>
          <w:szCs w:val="24"/>
        </w:rPr>
      </w:pPr>
      <w:r w:rsidRPr="002D1FA1">
        <w:rPr>
          <w:rFonts w:ascii="Times New Roman" w:hAnsi="Times New Roman" w:cs="Times New Roman"/>
          <w:color w:val="0070C0"/>
          <w:sz w:val="24"/>
          <w:szCs w:val="24"/>
        </w:rPr>
        <w:t xml:space="preserve">НАЧИН ИСПОРУКЕ И УСЛОВИ ПЛАЋАЊА, КАО И ДРУГЕ ОКОЛНОСТИ ОД КОЈИХ ЗАВИСИ </w:t>
      </w:r>
      <w:proofErr w:type="gramStart"/>
      <w:r w:rsidRPr="002D1FA1">
        <w:rPr>
          <w:rFonts w:ascii="Times New Roman" w:hAnsi="Times New Roman" w:cs="Times New Roman"/>
          <w:color w:val="0070C0"/>
          <w:sz w:val="24"/>
          <w:szCs w:val="24"/>
        </w:rPr>
        <w:t>ПРИХВАТЉИВОСТ  ПОНУДЕ</w:t>
      </w:r>
      <w:proofErr w:type="gramEnd"/>
    </w:p>
    <w:p w:rsidR="002D1FA1" w:rsidRPr="002D1FA1" w:rsidRDefault="002D1FA1" w:rsidP="002D1FA1">
      <w:pPr>
        <w:shd w:val="clear" w:color="auto" w:fill="D9E2F3" w:themeFill="accent5" w:themeFillTint="33"/>
        <w:rPr>
          <w:rFonts w:ascii="Times New Roman" w:hAnsi="Times New Roman" w:cs="Times New Roman"/>
          <w:color w:val="0070C0"/>
          <w:sz w:val="24"/>
          <w:szCs w:val="24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1</w:t>
      </w: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ru-RU"/>
        </w:rPr>
        <w:t xml:space="preserve">.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Захтеви у погледу начина испоруке, рока и услова плаћања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Предмет набавке представља набавка електричне енергија (закључење уговора о потпуном снабдевању). Испорука електричне енергије мора бити стална и гарантована. Уговор о потпуном снабдевању се планира закључити са трајањем од 12 месеци непрекидно од момента закључења уговора. Изабрани понуђач – продавац мора гарантовати испоруку електричне енергије сваким даном од 00:00 до 24:00 часова.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Продавац ће првог дана у месецу који је радни дан за купца, на местима примопредаје (мерна места) извршити очитавање количине остварене потрошње електричне енергије за претходни месец, а о чему ће сачинити записник.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Наведеним записником морају бити представљени сви параметри који су од значаја за разумевање структуре месечног износа цене, које ће купац бити у обавези да плати (активна енергија у ВТ, активна енергија у НТ, реактивна енергија).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Записник о оствареној потрошњи продавац је дужан доставити уз фактуру за плаћање.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случају да уговорне стране нису сагласне око количине продате, односно преузете енергије, као валидан податак користиће се податак оператора система, и дати документ биће саставни део рачуна.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Продавац у  рачуноводственој исправи, која мора бити подобна за плаћање према прописима Републике Србије, посебно исказује цену продате електричне енергије са трошковима балансирања, трошкове приступа и коришћења преносног и дистрибутивног система (мрежарина), трошкове накнаде за подстицај повлашћених произвођача електричне енергије, односно порез на додату вредност.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Продавац рачун доставља </w:t>
      </w:r>
      <w:r w:rsidRPr="002D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поштом 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адресу ОШ“13.октобар“ ул.Алексе Шантића бб,  Ћуприја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D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и електронским путем на е</w:t>
      </w:r>
      <w:r w:rsidRPr="002D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2D1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маил школе</w:t>
      </w:r>
      <w:r w:rsidRPr="002D1F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  <w:t xml:space="preserve">: </w:t>
      </w:r>
      <w:r w:rsidRPr="002D1FA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milicam_zzz@hotmail.com</w:t>
      </w:r>
      <w:r w:rsidRPr="002D1F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2D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најкасније</w:t>
      </w:r>
      <w:r w:rsidRPr="002D1FA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0. у текућем месецу за претходни месец.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Купац ће извршити плаћање на банкарски рачун продавца, по писменим инструкцијама назначеним на самом рачуну, са позивом на број рачуна који се плаћа.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Сматраће се да је купац измирио обавезу када продавцу уплати на рачун укупан износ цене за преузету електричну енергију.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Плаћање испоручене количине електричне енергије вршиће се најкасније у року 45 дана по пријему фактуре (рачуна) за испоручене количине електричне енергије коју испоставља продавац на основу документа (записник) којим наручилац и добављач потврђују испоручене количине електричне енергије.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случају да купац (наручилац) не плати рачун у уговореном року, дужан је да продавцу (изабрани понуђач), за период доцње, плати и затезну камату у висини прописаној Законом о затезној камати („Службени гласник РС“, бр. 119/2012).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Трошкови опомене и други трошкови везани за обрачун затезне камате, падају на терет продавца.</w:t>
      </w: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</w:pP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</w:t>
      </w:r>
      <w:r w:rsidRPr="002D1F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Захтеви у погледу квалитета предмета набавке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lastRenderedPageBreak/>
        <w:t>Квалитет испоруке електричне енергије мора бити у складу са Правилима рада преносног система и Правилима о раду дистрибутивног система и Уредбе о условима испоруке и снабдевања електричном  енергијом („Сл. гласник РС“, бр.63/2013,91/2018).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Захтев у погледу периода испоруке добара</w:t>
      </w: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Уговор се склапа са роком важења од 12 месеци од тренутка потписивања или до  </w:t>
      </w: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обостраног испуњења обавеза.  </w:t>
      </w: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4.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Захтев у погледу рока важења понуде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Рок важења понуде не може бити краћи од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0 дана од дана отварања понуда.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Понуђач који прихвати захтев за продужење рока важења понуде не може мењати понуду.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10. ВАЛУТА И НАЧИН НА КОЈИ МОРА ДА БУДЕ НАВЕДЕНА И ИЗРАЖЕНА ЦЕНА У ПОНУДИ</w:t>
      </w:r>
    </w:p>
    <w:p w:rsidR="002D1FA1" w:rsidRPr="002D1FA1" w:rsidRDefault="002D1FA1" w:rsidP="002D1FA1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D1FA1" w:rsidRPr="002D1FA1" w:rsidRDefault="002D1FA1" w:rsidP="002D1FA1">
      <w:pPr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Цена мора бити исказана у динарима.</w:t>
      </w:r>
      <w:r w:rsidRPr="002D1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Цена мора бити исказана у динарима и да садржи све трошкове, без пореза на  додату вредност. Образац структуре понуђене цене (Образац 3 у конкурсној  документацији) Понуђачи попуњавају у складу са упутством датим у конкурсној  документацији.  </w:t>
      </w:r>
    </w:p>
    <w:p w:rsidR="002D1FA1" w:rsidRPr="002D1FA1" w:rsidRDefault="002D1FA1" w:rsidP="002D1FA1">
      <w:pPr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Цена је фиксна и не може се мeњати у самој понуди, а за време важења уговора  </w:t>
      </w:r>
    </w:p>
    <w:p w:rsidR="002D1FA1" w:rsidRPr="002D1FA1" w:rsidRDefault="002D1FA1" w:rsidP="002D1F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цена се може променити ако дође до промене цене електричне енергије на домаћем  </w:t>
      </w:r>
    </w:p>
    <w:p w:rsidR="002D1FA1" w:rsidRPr="002D1FA1" w:rsidRDefault="002D1FA1" w:rsidP="002D1F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тржишту   </w:t>
      </w:r>
    </w:p>
    <w:p w:rsidR="002D1FA1" w:rsidRPr="002D1FA1" w:rsidRDefault="002D1FA1" w:rsidP="002D1FA1">
      <w:pPr>
        <w:spacing w:after="0" w:line="240" w:lineRule="auto"/>
        <w:ind w:firstLine="900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Ако је у понуди исказана неуобичајено ниска цена, Наручилац може поступити у складу  са  чл.  57.  Закона  о  јавним  набавкама,  односно  може  тражити  образложење  свих  њених  саставних делова које сматра меродавним.    </w:t>
      </w:r>
    </w:p>
    <w:p w:rsidR="002D1FA1" w:rsidRPr="002D1FA1" w:rsidRDefault="002D1FA1" w:rsidP="002D1F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 </w:t>
      </w:r>
    </w:p>
    <w:p w:rsidR="002D1FA1" w:rsidRPr="002D1FA1" w:rsidRDefault="002D1FA1" w:rsidP="002D1FA1">
      <w:pPr>
        <w:spacing w:after="0" w:line="240" w:lineRule="auto"/>
        <w:ind w:left="90" w:firstLine="8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Обрачун – фактурисање и наплата испоручене количине електричне енергије врши се по наведеној јединичној цени из обрасца структуре цене, а према стварно испорученој количини електричне енергије за обрачунски период, на местима примопредаје током периода снабдевања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1FA1" w:rsidRPr="002D1FA1" w:rsidRDefault="002D1FA1" w:rsidP="002D1FA1">
      <w:pPr>
        <w:spacing w:after="0" w:line="240" w:lineRule="auto"/>
        <w:ind w:left="90" w:firstLine="8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цену из претходног става ове тачке морају бити урачунати трошкови балансирања.</w:t>
      </w:r>
    </w:p>
    <w:p w:rsidR="002D1FA1" w:rsidRPr="002D1FA1" w:rsidRDefault="002D1FA1" w:rsidP="002D1FA1">
      <w:pPr>
        <w:spacing w:after="0" w:line="240" w:lineRule="auto"/>
        <w:ind w:left="90" w:firstLine="8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Цена за јединицу мере - „kwh“, (и у високој и у ниској тарифи), 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фиксна за уговорени период испоруке. </w:t>
      </w:r>
    </w:p>
    <w:p w:rsidR="002D1FA1" w:rsidRPr="002D1FA1" w:rsidRDefault="002D1FA1" w:rsidP="002D1FA1">
      <w:pPr>
        <w:spacing w:after="0" w:line="240" w:lineRule="auto"/>
        <w:ind w:left="90" w:firstLine="8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1FA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Трошкове приступа и коришћења преносног и дистрибутивног система (мрежарина), односно трошкове накнаде за подстицај повлашћених произвођача електричне енергије, продавац ће у оквиру рачуна, фактурисати купцу сваког месеца, на основу обрачунских величина за места примопредаје купца, и то на следећи начин:</w:t>
      </w:r>
    </w:p>
    <w:p w:rsidR="002D1FA1" w:rsidRPr="002D1FA1" w:rsidRDefault="002D1FA1" w:rsidP="002D1FA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а) </w:t>
      </w:r>
      <w:r w:rsidRPr="002D1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за приступ систему за пренос електричне енергије</w:t>
      </w:r>
      <w:r w:rsidRPr="002D1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– п</w:t>
      </w:r>
      <w:r w:rsidRPr="002D1F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рема важећој (у периоду обрачуна) Одлуци о утврђивању методологије за одређивање цене приступа систему за пренос електричне енергије, а која је објављена у Службеном гласнику Републике Србије;</w:t>
      </w:r>
    </w:p>
    <w:p w:rsidR="002D1FA1" w:rsidRPr="002D1FA1" w:rsidRDefault="002D1FA1" w:rsidP="002D1FA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</w:t>
      </w:r>
      <w:r w:rsidRPr="002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 приступ систему за дистрибуцију електричне енергије</w:t>
      </w:r>
      <w:r w:rsidRPr="002D1F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према важећој (у периоду обрачуна) Одлуци о утврђивању методологије за одређивање цене приступа систему за дистрибуцију електричне енергије, на дистрибутивном подручју Привредног друштва за дистрибуцију електричне енергије из надлежности за конзумна подручја купца, а која је објављена у Службеном гласнику Републике Србије.</w:t>
      </w:r>
    </w:p>
    <w:p w:rsidR="002D1FA1" w:rsidRPr="002D1FA1" w:rsidRDefault="002D1FA1" w:rsidP="002D1FA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D1F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</w:t>
      </w:r>
      <w:r w:rsidRPr="002D1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 подстицај повлашћених произвођача електричне енергије</w:t>
      </w:r>
      <w:r w:rsidRPr="002D1FA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према важећој Уредби о мерама подстицаја за повлашћене произвођаче електричне енергије. </w:t>
      </w:r>
    </w:p>
    <w:p w:rsidR="002D1FA1" w:rsidRPr="002D1FA1" w:rsidRDefault="002D1FA1" w:rsidP="002D1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bookmarkStart w:id="0" w:name="_GoBack"/>
      <w:bookmarkEnd w:id="0"/>
    </w:p>
    <w:sectPr w:rsidR="002D1FA1" w:rsidRPr="002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1"/>
    <w:rsid w:val="002D1FA1"/>
    <w:rsid w:val="00885334"/>
    <w:rsid w:val="008B3D8A"/>
    <w:rsid w:val="008B6DC5"/>
    <w:rsid w:val="009C0A8B"/>
    <w:rsid w:val="009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9B25-2CBF-490C-B41B-6B36989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4</cp:revision>
  <dcterms:created xsi:type="dcterms:W3CDTF">2021-05-26T10:30:00Z</dcterms:created>
  <dcterms:modified xsi:type="dcterms:W3CDTF">2021-05-26T11:09:00Z</dcterms:modified>
</cp:coreProperties>
</file>