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7A" w:rsidRDefault="002C407A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RS" w:eastAsia="ar-SA"/>
        </w:rPr>
      </w:pPr>
      <w:r w:rsidRPr="006344A3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RS" w:eastAsia="ar-SA"/>
        </w:rPr>
        <w:t>ТЕХНИЧКА ДОКУ</w:t>
      </w:r>
      <w:bookmarkStart w:id="0" w:name="_GoBack"/>
      <w:bookmarkEnd w:id="0"/>
      <w:r w:rsidRPr="006344A3"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RS" w:eastAsia="ar-SA"/>
        </w:rPr>
        <w:t>МЕНТАЦИЈА</w:t>
      </w:r>
    </w:p>
    <w:p w:rsidR="006344A3" w:rsidRPr="006344A3" w:rsidRDefault="006344A3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RS" w:eastAsia="ar-SA"/>
        </w:rPr>
      </w:pPr>
    </w:p>
    <w:p w:rsidR="002C407A" w:rsidRPr="006344A3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u w:val="single"/>
          <w:lang w:val="sr-Cyrl-RS" w:eastAsia="ar-SA"/>
        </w:rPr>
      </w:pP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P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2C407A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2C407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2C407A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појединачне испоруке вршиће се уз присуство представника обе уговорне стране на месту испоруке добара.</w:t>
      </w: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2C407A" w:rsidRPr="002C407A" w:rsidRDefault="002C407A" w:rsidP="002C407A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2C407A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2C407A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C407A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2C407A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2C407A" w:rsidRP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2C407A" w:rsidRPr="002C407A" w:rsidRDefault="002C407A" w:rsidP="002C407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2C407A" w:rsidRPr="002C407A" w:rsidRDefault="002C407A" w:rsidP="002C407A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2C407A" w:rsidRPr="002C407A" w:rsidRDefault="002C407A" w:rsidP="002C407A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2C407A" w:rsidRPr="002C407A" w:rsidRDefault="002C407A" w:rsidP="002C407A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2C407A" w:rsidRPr="002C407A" w:rsidRDefault="002C407A" w:rsidP="002C407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2C407A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2C407A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2C407A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2C407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E72642" w:rsidRDefault="00E72642" w:rsidP="00E72642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</w:pPr>
    </w:p>
    <w:p w:rsidR="00E72642" w:rsidRPr="00E72642" w:rsidRDefault="00E72642" w:rsidP="00E72642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  <w:r w:rsidRPr="00E72642"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  <w:t>Понуђач се обавезује да испоруке гасног уља за ложење-екстра лако EVRO EL врши квалитетно у свему према</w:t>
      </w:r>
      <w:r w:rsidRPr="00E72642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 </w:t>
      </w:r>
      <w:r w:rsidRPr="00E72642">
        <w:rPr>
          <w:rFonts w:ascii="Times New Roman" w:eastAsia="ArialMT" w:hAnsi="Times New Roman" w:cs="Times New Roman"/>
          <w:color w:val="000000"/>
          <w:kern w:val="1"/>
          <w:lang w:eastAsia="ar-SA"/>
        </w:rPr>
        <w:t>нормативима и стандардима чија је употреба обавезна, уважавајући правила струке, професионално и савесно.</w:t>
      </w:r>
    </w:p>
    <w:p w:rsidR="006B54AE" w:rsidRDefault="006B54AE" w:rsidP="006B54A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Cyrl-CS" w:eastAsia="ar-SA"/>
        </w:rPr>
      </w:pPr>
    </w:p>
    <w:p w:rsidR="006B54AE" w:rsidRPr="006B54AE" w:rsidRDefault="006B54AE" w:rsidP="006B54A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Понуђач је дужан да достави:</w:t>
      </w:r>
    </w:p>
    <w:p w:rsidR="006B54AE" w:rsidRPr="006B54AE" w:rsidRDefault="006B54AE" w:rsidP="006B54A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6B54A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Доказ: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Лиценца за обављање енергетске делатности трговине нафто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м,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дериватима нафте, биогоривима и компримованим природним гасом, издатом од стране Агенције за енергетику Републике Србије</w:t>
      </w:r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виду неоверене копије</w:t>
      </w:r>
      <w:r w:rsidRPr="006B54A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Лиценца мора бити важећа.</w:t>
      </w:r>
    </w:p>
    <w:p w:rsidR="006B54AE" w:rsidRDefault="006B54AE" w:rsidP="006B54AE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val="sr-Latn-RS" w:eastAsia="ar-SA"/>
        </w:rPr>
      </w:pPr>
    </w:p>
    <w:p w:rsidR="006B54AE" w:rsidRPr="006B54AE" w:rsidRDefault="006B54AE" w:rsidP="006B54AE">
      <w:pPr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6B54A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RS" w:eastAsia="ar-SA"/>
        </w:rPr>
        <w:t>Дока</w:t>
      </w:r>
      <w:r w:rsidRPr="006B54A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з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(</w:t>
      </w:r>
      <w:r w:rsidRPr="006B54A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правно лице, предузетник или физичко лице)</w:t>
      </w:r>
      <w:r w:rsidRPr="006B54A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RS" w:eastAsia="ar-SA"/>
        </w:rPr>
        <w:t>: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справа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захтевима,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издате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од стране произвођача или именованог тела за оцењивањ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 усаглашености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) да је понуђено гасно уље  екстра  лако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EVRO EL у скл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а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ду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са карактеристикама  из  Правилника о техничким  и другим захтевима за течна 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lastRenderedPageBreak/>
        <w:t xml:space="preserve">горива нафтног порекла </w:t>
      </w:r>
      <w:r w:rsidRPr="006B54A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(„Службени  гласник Републике Србије“,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shd w:val="clear" w:color="auto" w:fill="FFFFFF"/>
          <w:lang w:val="sr-Cyrl-RS" w:eastAsia="ar-SA"/>
        </w:rPr>
        <w:t>101/2018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), 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виду неоверене копије</w:t>
      </w: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</w:p>
    <w:p w:rsidR="009A5C60" w:rsidRPr="006B54AE" w:rsidRDefault="006B54AE" w:rsidP="006B54AE">
      <w:pPr>
        <w:rPr>
          <w:sz w:val="24"/>
          <w:szCs w:val="24"/>
        </w:rPr>
      </w:pPr>
      <w:r w:rsidRPr="006B54A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Доказ не може бити старији од 6 месеци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.</w:t>
      </w:r>
    </w:p>
    <w:sectPr w:rsidR="009A5C60" w:rsidRPr="006B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A"/>
    <w:rsid w:val="002C407A"/>
    <w:rsid w:val="006344A3"/>
    <w:rsid w:val="006B54AE"/>
    <w:rsid w:val="0073017A"/>
    <w:rsid w:val="009A5C60"/>
    <w:rsid w:val="00E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EC31-3BC4-4940-AB29-E1841FC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6</cp:revision>
  <dcterms:created xsi:type="dcterms:W3CDTF">2020-10-05T09:24:00Z</dcterms:created>
  <dcterms:modified xsi:type="dcterms:W3CDTF">2021-09-07T09:04:00Z</dcterms:modified>
</cp:coreProperties>
</file>