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br/>
        <w:t>На основу члана 111. став 12. Закона о основама система образовања и васпитања („Службени гласник РС”, бр. 88/17, 27/18 – др. закон, 10/19 и 6/20),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Министар просвете, науке и технолошког развоја доноси</w:t>
      </w:r>
    </w:p>
    <w:p w:rsidR="005F16D1" w:rsidRDefault="005F16D1" w:rsidP="005F16D1">
      <w:pPr>
        <w:pStyle w:val="2zakon"/>
        <w:shd w:val="clear" w:color="auto" w:fill="F5FEFD"/>
        <w:jc w:val="center"/>
        <w:rPr>
          <w:rFonts w:ascii="Tahoma" w:hAnsi="Tahoma" w:cs="Tahoma"/>
          <w:color w:val="0033CC"/>
          <w:sz w:val="42"/>
          <w:szCs w:val="42"/>
        </w:rPr>
      </w:pPr>
      <w:r>
        <w:rPr>
          <w:rFonts w:ascii="Tahoma" w:hAnsi="Tahoma" w:cs="Tahoma"/>
          <w:color w:val="0033CC"/>
          <w:sz w:val="42"/>
          <w:szCs w:val="42"/>
        </w:rPr>
        <w:t>Правилник о изменама и допунама Правилника о протоколу поступања у установи у одговору на насиље, злостављање и занемаривање</w:t>
      </w:r>
    </w:p>
    <w:p w:rsidR="005F16D1" w:rsidRDefault="005F16D1" w:rsidP="005F16D1">
      <w:pPr>
        <w:pStyle w:val="3mesto"/>
        <w:shd w:val="clear" w:color="auto" w:fill="F5FEFD"/>
        <w:ind w:left="375" w:right="375"/>
        <w:jc w:val="center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Правилник је објављен у "Службеном гласнику РС", бр. 104/2020 од 31.7.2020. године, а ступио је на снагу 8.8.2020.</w:t>
      </w:r>
    </w:p>
    <w:p w:rsidR="005F16D1" w:rsidRDefault="005F16D1" w:rsidP="005F16D1">
      <w:pPr>
        <w:pStyle w:val="4clan"/>
        <w:shd w:val="clear" w:color="auto" w:fill="F5FEFD"/>
        <w:spacing w:before="240" w:beforeAutospacing="0" w:after="24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0" w:name="zk104/20-1"/>
      <w:bookmarkEnd w:id="0"/>
      <w:r>
        <w:rPr>
          <w:rFonts w:ascii="Tahoma" w:hAnsi="Tahoma" w:cs="Tahoma"/>
          <w:b/>
          <w:bCs/>
          <w:color w:val="000000"/>
          <w:sz w:val="27"/>
          <w:szCs w:val="27"/>
        </w:rPr>
        <w:t>Члан 1.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У Правилнику о Протоколу поступања у установи у одговору на насиље, злостављање и занемаривање („Службени гласник РС”, број 46/19) у делу: „ПРОТОКОЛ ПОСТУПАЊА У УСТАНОВИ У ОДГОВОРУ НА НАСИЉЕ, ЗЛОСТАВЉАЊЕ И ЗАНЕМАРИВАЊЕ”, одељак: „УВОД” у ставу 1. речи: „Законом о основама система образовања и васпитања („Службени гласник РС”, бр. 88/17, 27/18 – др. закон и 10/19)”, замењују се речима: „Законом о основама система образовања и васпитања („Службени гласник РС”, бр. 88/17, 27/18 – др. закон, 10/19 и 6/20), Закон о ученичком и студентском стандарду („Службени гласник РС”, бр. 18/17, 55/13, 27/18 – др. закон и 10/19 – др. закон)”, а на крају става 1. брише се тачка и додају се речи: „као и релевантним међународним актима које је ратификовала Република Србија, а којима се регулишу права детета и ученика.”.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У ставу 5. на крају текста додаје се реченица: „У свим поступцима који се тичу детета приоритетни принцип поступања је најбољи интерес детета.”.</w:t>
      </w:r>
    </w:p>
    <w:p w:rsidR="005F16D1" w:rsidRDefault="005F16D1" w:rsidP="005F16D1">
      <w:pPr>
        <w:pStyle w:val="4clan"/>
        <w:shd w:val="clear" w:color="auto" w:fill="F5FEFD"/>
        <w:spacing w:before="240" w:beforeAutospacing="0" w:after="24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1" w:name="zk104/20-2"/>
      <w:bookmarkEnd w:id="1"/>
      <w:r>
        <w:rPr>
          <w:rFonts w:ascii="Tahoma" w:hAnsi="Tahoma" w:cs="Tahoma"/>
          <w:b/>
          <w:bCs/>
          <w:color w:val="000000"/>
          <w:sz w:val="27"/>
          <w:szCs w:val="27"/>
        </w:rPr>
        <w:t>Члан 2.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У одељку: „ОБЛИЦИ НАСИЉА И ЗЛОСТАВЉАЊА” став 2. мења се и гласи: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„Насиље и злостављање сматра се насиље запосленог према детету, ученику, другом запосленом, родитељу, односно другом законском заступнику (у даљем тексту: родитељ); ученика према другом детету, ученику или запосленом; родитеља према свом детету, другом детету и ученику, запосленом као и према трећем лицу”.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У ставу 3. реч: „електронско” замењује се речју: „дигитално”.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У ставу 7. речи: „електронско насиље” замењују се речима: „дигитално насиље”.</w:t>
      </w:r>
    </w:p>
    <w:p w:rsidR="005F16D1" w:rsidRDefault="005F16D1" w:rsidP="005F16D1">
      <w:pPr>
        <w:pStyle w:val="4clan"/>
        <w:shd w:val="clear" w:color="auto" w:fill="F5FEFD"/>
        <w:spacing w:before="240" w:beforeAutospacing="0" w:after="24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2" w:name="zk104/20-3"/>
      <w:bookmarkEnd w:id="2"/>
      <w:r>
        <w:rPr>
          <w:rFonts w:ascii="Tahoma" w:hAnsi="Tahoma" w:cs="Tahoma"/>
          <w:b/>
          <w:bCs/>
          <w:color w:val="000000"/>
          <w:sz w:val="27"/>
          <w:szCs w:val="27"/>
        </w:rPr>
        <w:t>Члан 3.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У одељку: „ПРЕВЕНЦИЈА НАСИЉА, ЗЛОСТАВЉАЊА И ЗАНЕМАРИВАЊА” став 2. тачка 3) мења се и гласи: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lastRenderedPageBreak/>
        <w:t>„3) истичу и унапређују знања, вештине и ставови потребни за креирање безбедног и подстицајног окружења и конструктивно реаговање на насиље;”.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У тачки 4) испред речи „обезбеђује заштита” додају се речи „унапређује познавање процедура за пријављивање и поступање код детета и ученика, родитеља и свих запослених у случају сумње или сазнања о свим облицима насиља, злостављања и занемаривања”.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У тачки 4) на крају текста тачка се замењује тачком и запетом и додају се тач. 5)–7) које гласе: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„5) подстиче усвајање позитивних норми и облика понашања, учење вештина конструктивне комуникације и развијање емпатије.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6) остварује упознавање са видовима и стратегијама пружања одговарајуће подршке и разумевања различитих облика комуникација и понашања ученика са тешкоћама и сметњама у развоју и инвалидитетом.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7) развијају социоемоционалне компетенције деце и ученика, родитеља и запослених (свест о себи, свест о другима, саморегулација, одговорно доношење одлука и др.).”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У ставу 4. после речи: „примерен потребама,” додају се речи: „специфичностима установе и најбољем интересу детета”.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У пододељку: „Права, обавезе и одговорности свих у установи у превенцији насиља, злостављања и занемаривања после става 3. додаје се нови став 4. који гласи: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„У израду ИОП а се, уколико постоји потреба, укључује се представник Тима за заштиту ради планирања активности у оквиру ИОПа, а у вези са заштитом од насиља”.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Досадашњи ст. 4–8. постају ст. 5–9.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У досадашњем ставу 6. који постаје став 7. после речи: „активно учествују у раду одељенске заједнице;” додају се речи: „пружају вршњачку подршку;”.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У досадашњем ставу 7. који постаје став 8. речи: „и других родитеља” замењују се речима: „других родитеља и трећих лица”.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Досадашњи став 8. који постаје став 9. мења се и гласи: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„Родитељ не сме својим понашањем у установи да изазове или допринесе појави насиља, злостављања и занемаривања према детету, ученику, запосленом, другом родитељу и трећим лицима, а када то учини директор је дужан да одмах о томе обавести јавног тужиоца и полицију, а након тога електронским путем надлежну школску управу”.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После става 9. додаје се став 10. који гласи: „Родитељ има обавезу и одговорност, у складу са законом којим се уређују основане система образовања и васпитања, да на позив школе узме активно учешће у свим облицима васпитног рада са учеником, односно да сарађује са школом у поступку заштите ученика од насиља. Ако се родитељ не одазове на позив школе, у складу са законом школа подноси прекршајну, односно кривичну пријаву за утврђивање одговорности родитеља и обраћа се надлежном центру за социјални рад да против родитеља предузме мере из своје надлежности.”.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У пододељку: „Програм заштите од насиља, злостављања и занемаривања”, у ставу 2. после речи: „безбедности,” додају се речи: „односно свих аспеката школске средине,”.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У ставу 2. после речи: „присутности различитих облика насиља, злостављања и занемаривања” брисати речи „у установи”.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У ставу 3. тачка 10) после подтачке (4) додаје се подтачка (4а) која гласи: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„(4а) број и ефекте оперативних планова заштите;”.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У пододељку: „</w:t>
      </w:r>
      <w:r>
        <w:rPr>
          <w:rFonts w:ascii="Tahoma" w:hAnsi="Tahoma" w:cs="Tahoma"/>
          <w:b/>
          <w:bCs/>
          <w:color w:val="000000"/>
          <w:sz w:val="23"/>
          <w:szCs w:val="23"/>
        </w:rPr>
        <w:t>Тим за заштиту од дискриминације, насиља, злостављања и занемаривања</w:t>
      </w:r>
      <w:r>
        <w:rPr>
          <w:rFonts w:ascii="Tahoma" w:hAnsi="Tahoma" w:cs="Tahoma"/>
          <w:color w:val="000000"/>
          <w:sz w:val="23"/>
          <w:szCs w:val="23"/>
        </w:rPr>
        <w:t>” у ставу 2. на крају текста додаје се реченица која гласи: „Када тим разматра конкретне ситуације насиља у обавези је да поступа у складу са законом којим се уређује заштита података о личности.”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У ставу 3. тачка 1) мења се и гласи: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„1) припрема програм заштите у складу са специфичностима установе и утврђеним мерама за унапређивање на основу анализе стања;” .</w:t>
      </w:r>
    </w:p>
    <w:p w:rsidR="005F16D1" w:rsidRDefault="005F16D1" w:rsidP="005F16D1">
      <w:pPr>
        <w:pStyle w:val="4clan"/>
        <w:shd w:val="clear" w:color="auto" w:fill="F5FEFD"/>
        <w:spacing w:before="240" w:beforeAutospacing="0" w:after="24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3" w:name="zk104/20-4"/>
      <w:bookmarkEnd w:id="3"/>
      <w:r>
        <w:rPr>
          <w:rFonts w:ascii="Tahoma" w:hAnsi="Tahoma" w:cs="Tahoma"/>
          <w:b/>
          <w:bCs/>
          <w:color w:val="000000"/>
          <w:sz w:val="27"/>
          <w:szCs w:val="27"/>
        </w:rPr>
        <w:t>Члан 4.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У одељку: „ИНТЕРВЕНТНЕ АКТИВНОСТИ” у ставу 2. после речи: „родитеља и запосленог” запета се замењује тачком и запетом и додају се речи: „ученика и запосленог,”.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После става 3. додаје се пододељак: „</w:t>
      </w:r>
      <w:r>
        <w:rPr>
          <w:rFonts w:ascii="Tahoma" w:hAnsi="Tahoma" w:cs="Tahoma"/>
          <w:b/>
          <w:bCs/>
          <w:color w:val="000000"/>
          <w:sz w:val="23"/>
          <w:szCs w:val="23"/>
        </w:rPr>
        <w:t>Заштита запослених</w:t>
      </w:r>
      <w:r>
        <w:rPr>
          <w:rFonts w:ascii="Tahoma" w:hAnsi="Tahoma" w:cs="Tahoma"/>
          <w:color w:val="000000"/>
          <w:sz w:val="23"/>
          <w:szCs w:val="23"/>
        </w:rPr>
        <w:t>”, који гласи: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„</w:t>
      </w:r>
      <w:r>
        <w:rPr>
          <w:rFonts w:ascii="Tahoma" w:hAnsi="Tahoma" w:cs="Tahoma"/>
          <w:b/>
          <w:bCs/>
          <w:color w:val="000000"/>
          <w:sz w:val="23"/>
          <w:szCs w:val="23"/>
        </w:rPr>
        <w:t>Заштита запослених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Установа је дужна да интервенише увек када постоји сумња или сазнање да запослени трпи насиље од стране ученика, родитеља или трећег лица у установи или за време организовања активности установе.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Када је ученик починилац насиља према запосленом, директор је дужан да одмах обавести родитеља и центар за социјални рад; да покрене васпитно-дисциплински поступак, и да изрекне васпитно-дисциплинску меру, у складу са законом, а ако постоје елементи кривичног дела или прекршаја, пријаву поднесе надлежном јавном тужилаштву односно прекршајном суду.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Када је родитељ или треће лице починилац насиља према запосленом директор је дужан да одмах обавести јавног тужиоца и полицију.”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У пододељку: „</w:t>
      </w:r>
      <w:r>
        <w:rPr>
          <w:rFonts w:ascii="Tahoma" w:hAnsi="Tahoma" w:cs="Tahoma"/>
          <w:b/>
          <w:bCs/>
          <w:color w:val="000000"/>
          <w:sz w:val="23"/>
          <w:szCs w:val="23"/>
        </w:rPr>
        <w:t>Разврставање насиља, злостављања и занемаривања по нивоима</w:t>
      </w:r>
      <w:r>
        <w:rPr>
          <w:rFonts w:ascii="Tahoma" w:hAnsi="Tahoma" w:cs="Tahoma"/>
          <w:color w:val="000000"/>
          <w:sz w:val="23"/>
          <w:szCs w:val="23"/>
        </w:rPr>
        <w:t>”, у ставу 1. речи: „(дете–дете, ученик–ученик, дете и ученик–запослени)” замењују се речима: „(ученик–ученик, ученик–дете)”. У ставу 1. на крају текста додаје се реченица: „Процена нивоа насиља се доноси на основу анализе интензитета, степена ризика, трајања и учесталости понашања, последица, броја учесника, узраста и карактеристика развојног периода детета, односно ученика.”.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После става 1. додају се ст. 2. и 3. који гласе: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„На предшколском узрасту у складу са развојним карактеристикама узраста говоримо о сукобима међу децом и агресивном понашању. Тим за заштиту детета у предшколској установи приликом анализе ситуације и доношења плана активности у раду са дететом и породицом узима у обзир учесталост понашања, трајање, интензитет, последице, степен ризика по учеснике ситуације, карактеристике развојног периода и индивидуалне карактеристике детета.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У реализацију плана активности укључује се родитељ детета. Уколико укључивање породице није у најбољем интересу детета, установа на основу стручног мишљења Тима за заштиту укључује надлежни центар за социјални рад. У складу са проценом ризика и потребама детета укључују се и други системи из спољашње мреже заштите у складу са својом надлежностима (систем социјалне заштите, систем здравствене заштите).”.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У делу: „Трећи ниво” после става 7. додаје се став 8. који гласи: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„У дому ученика понављање лакших повреда обавеза третира се као тежа повреда обавеза у складу са законом којим је уређен ученички и студентски стандард. У дому ученика васпитно-дисциплински поступак се води у складу са законом којим је уређен ученички и студентски стандард.”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У пододељку: „</w:t>
      </w:r>
      <w:r>
        <w:rPr>
          <w:rFonts w:ascii="Tahoma" w:hAnsi="Tahoma" w:cs="Tahoma"/>
          <w:b/>
          <w:bCs/>
          <w:color w:val="000000"/>
          <w:sz w:val="23"/>
          <w:szCs w:val="23"/>
        </w:rPr>
        <w:t>Интервенција према нивоима насиља, злостављања и занемаривања</w:t>
      </w:r>
      <w:r>
        <w:rPr>
          <w:rFonts w:ascii="Tahoma" w:hAnsi="Tahoma" w:cs="Tahoma"/>
          <w:color w:val="000000"/>
          <w:sz w:val="23"/>
          <w:szCs w:val="23"/>
        </w:rPr>
        <w:t>” у ставу 4. реч: „васпитач” замењује се речима: „главни васпитач у дому”.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У ставу 5. после реченице „На трећем нивоу, активности предузима директор са тимом за заштиту уз обавезно ангажовање родитеља и надлежних органа, организација и служби (центар за социјални рад, здравствена служба, полиција и друге организације и службе)”, додаје се текст: „Када су извршиоци насиља ученици старости до 14 година против којих се не може поднети прекршајна или кривична пријава, нити покренути прекршајни и кривични поступак, на овом узрасту се искључиво примењују мере из надлежности образовно-васпитног система, здравственог система и система социјалне заштите. У раду са учеником до 14 година родитељ има обавезу да се укључи у појачан, односно по интензитету примерен потребама ученика васпитни рад.”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После става 6. додају се ст. 7. и 8. који гласе: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„Када дете предшколског узраста испољава агресивно понашање које је део развојне фазе или последица сметње у развоју детета васпитач у сарадњи са Тимом за заштиту планира мере подршке уз обавезно укључивање родитеља. Тим за заштиту процењује да ли је потребно укључивање других институција за подршку детету и породици (центра за социјални рад, здравствене службе и др.).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Када родитељ чини насиље или злостављање детета и када његово укључивање у поступак није у најбољем интересу детета Тим за заштиту обавезно укључује надлежни центар за социјални рад.”.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Досадашњи ст. 7–18. постају ст. 9–20.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Досадашњи став 7. који постаје став 9. мења се и гласи: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„Информације о насиљу, злостављању и занемаривању прикупља, по правилу, психолог, педагог, односно друго задужено лице у установи – одељењски старешина, наставник, васпитач или члан тима за заштиту, непосредно по сазнању или сумњи на насиље, злостављање и занемаривање. Начин прикупљања информација одређује се у складу са специфичностима ситуације. Изјава од малолетних ученика се узима у складу са одредбама закона који уређује основе система образовања и васпитања, а којима је прописан васпитно-дисциплински поступак у установи.”.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Досадашњи став 15. који постаје став 17. мења се и гласи: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„Када је родитељ починилац насиља и злостављања према запосленом, свом детету, детету/ученику или трећем лицу директор је дужан да одмах обавести полицију или јавног тужиоца.”.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После досадашњег става 18. који постаје став 20. додају се нови ст. 21. и 22. који гласе: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„Уколико установа има сазнање да се насиље у које су укључени ученици догодило ван установе, дужна је да појача васпитни рад са ученицима уз обавезно укључивање родитеља, осим када се ради о насиљу у породици, када је нужно укључити надлежни центар за социјални рад.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Уколико се насилно понашање догоди у простору установе и/или у време образовно-васпитног рада и других активности установе предузимају се мере појачаног васпитног рада, а у складу са проценом нивоа води и окончава васпитно-дисциплински поступак у роковима и на начин утврђен законом. Установа обавештава друге институције у зависности од процењеног нивоа насиља”.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Досадашњи став 19. постаје став 23.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У пододељку: „</w:t>
      </w:r>
      <w:r>
        <w:rPr>
          <w:rFonts w:ascii="Tahoma" w:hAnsi="Tahoma" w:cs="Tahoma"/>
          <w:b/>
          <w:bCs/>
          <w:color w:val="000000"/>
          <w:sz w:val="23"/>
          <w:szCs w:val="23"/>
        </w:rPr>
        <w:t>Редослед поступања у интервенцији</w:t>
      </w:r>
      <w:r>
        <w:rPr>
          <w:rFonts w:ascii="Tahoma" w:hAnsi="Tahoma" w:cs="Tahoma"/>
          <w:color w:val="000000"/>
          <w:sz w:val="23"/>
          <w:szCs w:val="23"/>
        </w:rPr>
        <w:t>”, тачка 4) у ставу 2. речи: „здравствену службу и др.”, замењују се речима: „здравствену службу, а по потреби одељење надлежно за послове ученичког и студентског стандарда.”.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У тачки 5) став 2. мења се и гласи: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„План заштите зависи од: врсте и тежине насилног понашања, последица насиља по појединца и колектив, броја учесника и сл. Мере и активности се планирају на основу сагледавања карактеристика детета/ученика, потреба за подршком и уз учешће детета/ученика и родитеља, осим када се ради о насиљу у породици, када је нужно укључити надлежни центар за социјални рад.”.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Став 4. мења се и гласи: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„План заштите сачињава тим за заштиту заједно са одељенским старешином, односно васпитачем, психологом, педагогом, секретаром директором и родитељем, а по потреби и са другим надлежним организацијама и службама. За ученика који се образује у складу са чланом 76. став 6, тач. 1) и 2) Закона о основама система образовања и васпитања у израду плана заштите се укључује Тим за инклузивно образовање. У припрему плана заштите и реализацију, када год је могуће, установа ће укључити представнике одељенске заједнице, односно групе, ученичког парламента, као и децу, односно ученике – учеснике у насиљу и злостављању.”.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После става 5. додаје се нови став 6. који гласи: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„План заштите треба да садржи и евалуацију плана.”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Досадашњи став 6. који постаје став 7. мења се и гласи: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„За трећи ниво насиља и злостављања директор установе подноси пријаву надлежним органима, организацијама и службама и обавештава Министарство, односно надлежну школску управу, у року од 24 сата. Процена нивоа насиља у року од 24 сата утврђује се на састанку тима за заштиту. Уколико ученици бораве у дому, обавештава се и одељење надлежно за послове ученичког и студентског стандарда. Пре пријаве обавља се разговор са родитељима, осим ако тим за заштиту процени да тиме може да буде угрожен најбољи интерес детета и ученика, о чему обавештава полицију или надлежног јавног тужиоца и надлежни центар за социјални рад.”.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У досадашњем ставу 7. који постаје став 8. на крају текста додаје се реченица: „О комуникацији са медијима поводом конкретних ситуација насилног и ризичног понашања када се од установе тражи изјава, установа је дужна да одмах обавести надлежну школску управу и службу надлежну за односе са јавношћу Министарства.”.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После става 8. додаје се став 9. који гласи: „Ако се утврди одговорност директора за непредузимање или неблаговремено предузимање одговарајућих мера, прописаних овим правилником, у случајевима повреде забране насиља, у складу са законом који уређује основе система образовања и васпитања стичу се услови за престанак дужности директора. Директор установе је прекршајно одговоран уколико одмах по сазнању не пријави насиље у породици или непосредну опасност од насиља, омета пријављивање или не реагује на њега.”.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У пододељку: „</w:t>
      </w:r>
      <w:r>
        <w:rPr>
          <w:rFonts w:ascii="Tahoma" w:hAnsi="Tahoma" w:cs="Tahoma"/>
          <w:b/>
          <w:bCs/>
          <w:color w:val="000000"/>
          <w:sz w:val="23"/>
          <w:szCs w:val="23"/>
        </w:rPr>
        <w:t>Документација, анализа и извештавање</w:t>
      </w:r>
      <w:r>
        <w:rPr>
          <w:rFonts w:ascii="Tahoma" w:hAnsi="Tahoma" w:cs="Tahoma"/>
          <w:color w:val="000000"/>
          <w:sz w:val="23"/>
          <w:szCs w:val="23"/>
        </w:rPr>
        <w:t>” став 2. мења се и гласи: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„Одељењски старешина, односно васпитач бележи насиље на првом нивоу; прати и процењује делотворност предузетих мера и активности и евидентира у педагошкој документацији.”</w:t>
      </w:r>
    </w:p>
    <w:p w:rsidR="005F16D1" w:rsidRDefault="005F16D1" w:rsidP="005F16D1">
      <w:pPr>
        <w:pStyle w:val="4clan"/>
        <w:shd w:val="clear" w:color="auto" w:fill="F5FEFD"/>
        <w:spacing w:before="240" w:beforeAutospacing="0" w:after="24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Члан 5.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Овај правилник ступа на снагу осмог дана од дана објављивања у „Службеном гласнику Републике Србије”.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Број 110-00-161/2010-04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У Београду, 7. јула 2020. године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righ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Министар,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righ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</w:rPr>
        <w:t>Младен Шарчевић</w:t>
      </w:r>
      <w:r>
        <w:rPr>
          <w:rFonts w:ascii="Tahoma" w:hAnsi="Tahoma" w:cs="Tahoma"/>
          <w:color w:val="000000"/>
          <w:sz w:val="23"/>
          <w:szCs w:val="23"/>
        </w:rPr>
        <w:t>, с.р.</w:t>
      </w:r>
    </w:p>
    <w:p w:rsidR="005F16D1" w:rsidRDefault="005F16D1" w:rsidP="005F16D1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3"/>
          <w:szCs w:val="23"/>
        </w:rPr>
      </w:pPr>
      <w:hyperlink r:id="rId4" w:history="1">
        <w:r>
          <w:rPr>
            <w:rStyle w:val="Hyperlink"/>
            <w:rFonts w:ascii="Tahoma" w:hAnsi="Tahoma" w:cs="Tahoma"/>
            <w:b/>
            <w:bCs/>
            <w:color w:val="339933"/>
            <w:sz w:val="23"/>
            <w:szCs w:val="23"/>
          </w:rPr>
          <w:t>Повратак на пречишћени текст</w:t>
        </w:r>
      </w:hyperlink>
    </w:p>
    <w:p w:rsidR="00F92A25" w:rsidRDefault="00F92A25">
      <w:bookmarkStart w:id="4" w:name="_GoBack"/>
      <w:bookmarkEnd w:id="4"/>
    </w:p>
    <w:sectPr w:rsidR="00F92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BD"/>
    <w:rsid w:val="005F16D1"/>
    <w:rsid w:val="00DA4ABD"/>
    <w:rsid w:val="00F9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B67ED-2315-48CB-A15E-9B68D90D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5F1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zakon">
    <w:name w:val="_2zakon"/>
    <w:basedOn w:val="Normal"/>
    <w:rsid w:val="005F1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mesto">
    <w:name w:val="_3mesto"/>
    <w:basedOn w:val="Normal"/>
    <w:rsid w:val="005F1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lan">
    <w:name w:val="_4clan"/>
    <w:basedOn w:val="Normal"/>
    <w:rsid w:val="005F1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1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2182</Words>
  <Characters>12442</Characters>
  <Application>Microsoft Office Word</Application>
  <DocSecurity>0</DocSecurity>
  <Lines>103</Lines>
  <Paragraphs>29</Paragraphs>
  <ScaleCrop>false</ScaleCrop>
  <Company/>
  <LinksUpToDate>false</LinksUpToDate>
  <CharactersWithSpaces>14595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 na skolu</dc:creator>
  <cp:keywords/>
  <dc:description/>
  <cp:lastModifiedBy>Sekretar na skolu</cp:lastModifiedBy>
  <cp:revision>2</cp:revision>
  <dcterms:created xsi:type="dcterms:W3CDTF">2021-12-15T09:26:00Z</dcterms:created>
  <dcterms:modified xsi:type="dcterms:W3CDTF">2021-12-15T09:26:00Z</dcterms:modified>
</cp:coreProperties>
</file>